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77" w:rsidRPr="007C5977" w:rsidRDefault="00FE114C" w:rsidP="007C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D4D">
        <w:rPr>
          <w:rFonts w:ascii="Times New Roman" w:hAnsi="Times New Roman" w:cs="Times New Roman"/>
          <w:sz w:val="28"/>
          <w:szCs w:val="28"/>
        </w:rPr>
        <w:t>Муниципальное бюджетное дошкол</w:t>
      </w:r>
      <w:r w:rsidRPr="007C5977">
        <w:rPr>
          <w:rFonts w:ascii="Times New Roman" w:hAnsi="Times New Roman" w:cs="Times New Roman"/>
          <w:sz w:val="28"/>
          <w:szCs w:val="28"/>
        </w:rPr>
        <w:t>ьное образовательное</w:t>
      </w:r>
    </w:p>
    <w:p w:rsidR="00FE114C" w:rsidRPr="007C5977" w:rsidRDefault="007C5977" w:rsidP="007C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977">
        <w:rPr>
          <w:rFonts w:ascii="Times New Roman" w:hAnsi="Times New Roman" w:cs="Times New Roman"/>
          <w:sz w:val="28"/>
          <w:szCs w:val="28"/>
        </w:rPr>
        <w:t xml:space="preserve"> учреждение - д</w:t>
      </w:r>
      <w:r w:rsidR="00FE114C" w:rsidRPr="007C5977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7C5977">
        <w:rPr>
          <w:rFonts w:ascii="Times New Roman" w:hAnsi="Times New Roman" w:cs="Times New Roman"/>
          <w:sz w:val="28"/>
          <w:szCs w:val="28"/>
        </w:rPr>
        <w:t>комбинированного вида №3</w:t>
      </w:r>
    </w:p>
    <w:p w:rsidR="007C5977" w:rsidRPr="00BD2D4D" w:rsidRDefault="007C5977" w:rsidP="007C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977"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FE114C" w:rsidRDefault="00FE114C" w:rsidP="00FE114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14C" w:rsidRDefault="00FE114C" w:rsidP="00FE114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Pr="00712A90" w:rsidRDefault="00FE114C" w:rsidP="00FE114C">
      <w:pPr>
        <w:spacing w:after="0" w:line="270" w:lineRule="atLeast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  <w:r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Доклад на</w:t>
      </w:r>
      <w:r w:rsidR="007C5977"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 xml:space="preserve"> педсовет</w:t>
      </w:r>
      <w:r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 xml:space="preserve"> </w:t>
      </w:r>
    </w:p>
    <w:p w:rsidR="00FE114C" w:rsidRPr="00712A90" w:rsidRDefault="007C5977" w:rsidP="00FE114C">
      <w:pPr>
        <w:spacing w:after="0" w:line="270" w:lineRule="atLeast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  <w:r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«Н</w:t>
      </w:r>
      <w:r w:rsidR="00FE114C"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равственно-патриотическо</w:t>
      </w:r>
      <w:r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е</w:t>
      </w:r>
      <w:r w:rsidR="00FE114C"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 xml:space="preserve"> воспитани</w:t>
      </w:r>
      <w:r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е</w:t>
      </w:r>
      <w:r w:rsidR="00FE114C"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 xml:space="preserve"> </w:t>
      </w:r>
      <w:r w:rsidRPr="00712A90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дошкольников посредствам</w:t>
      </w:r>
    </w:p>
    <w:p w:rsidR="00FE114C" w:rsidRPr="00712A90" w:rsidRDefault="00FE114C" w:rsidP="00FE114C">
      <w:pPr>
        <w:pStyle w:val="1"/>
        <w:pBdr>
          <w:bottom w:val="single" w:sz="6" w:space="25" w:color="CBD4D9"/>
        </w:pBdr>
        <w:shd w:val="clear" w:color="auto" w:fill="FFFFFF"/>
        <w:spacing w:before="0" w:beforeAutospacing="0" w:after="330" w:afterAutospacing="0" w:line="360" w:lineRule="atLeast"/>
        <w:jc w:val="center"/>
        <w:textAlignment w:val="baseline"/>
        <w:rPr>
          <w:rFonts w:asciiTheme="majorHAnsi" w:hAnsiTheme="majorHAnsi"/>
          <w:bCs w:val="0"/>
          <w:color w:val="002060"/>
          <w:spacing w:val="-12"/>
          <w:sz w:val="40"/>
          <w:szCs w:val="40"/>
        </w:rPr>
      </w:pPr>
      <w:r w:rsidRPr="00712A90">
        <w:rPr>
          <w:rFonts w:asciiTheme="majorHAnsi" w:hAnsiTheme="majorHAnsi"/>
          <w:bCs w:val="0"/>
          <w:color w:val="002060"/>
          <w:spacing w:val="-12"/>
          <w:sz w:val="40"/>
          <w:szCs w:val="40"/>
        </w:rPr>
        <w:t>народного творчества</w:t>
      </w:r>
      <w:r w:rsidR="007C5977" w:rsidRPr="00712A90">
        <w:rPr>
          <w:rFonts w:asciiTheme="majorHAnsi" w:hAnsiTheme="majorHAnsi"/>
          <w:color w:val="002060"/>
          <w:sz w:val="40"/>
          <w:szCs w:val="40"/>
        </w:rPr>
        <w:t xml:space="preserve"> при формировании функциональной грамотности»</w:t>
      </w:r>
    </w:p>
    <w:p w:rsidR="00FE114C" w:rsidRDefault="00FE114C" w:rsidP="00FE11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14C" w:rsidRDefault="00712A90" w:rsidP="00FE114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A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343CFAE1" wp14:editId="22715FC2">
            <wp:simplePos x="0" y="0"/>
            <wp:positionH relativeFrom="column">
              <wp:posOffset>1691640</wp:posOffset>
            </wp:positionH>
            <wp:positionV relativeFrom="paragraph">
              <wp:posOffset>6985</wp:posOffset>
            </wp:positionV>
            <wp:extent cx="3009900" cy="3942715"/>
            <wp:effectExtent l="133350" t="76200" r="57150" b="114935"/>
            <wp:wrapNone/>
            <wp:docPr id="2" name="Рисунок 2" descr="C:\Users\user\Desktop\40ed9a2a-45f3-45c8-ba14-09735572f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0ed9a2a-45f3-45c8-ba14-09735572fa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7" t="19889" b="19409"/>
                    <a:stretch/>
                  </pic:blipFill>
                  <pic:spPr bwMode="auto">
                    <a:xfrm>
                      <a:off x="0" y="0"/>
                      <a:ext cx="3016066" cy="395079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977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A90" w:rsidRDefault="00712A90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A90" w:rsidRDefault="00712A90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14C" w:rsidRDefault="007C5977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 w:rsid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Ж.В.</w:t>
      </w:r>
    </w:p>
    <w:p w:rsidR="00FE114C" w:rsidRDefault="00FE114C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FE114C" w:rsidRDefault="00FE114C" w:rsidP="00FE114C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14C" w:rsidRDefault="00FE114C" w:rsidP="00FE114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14C" w:rsidRDefault="00FE114C" w:rsidP="00FE114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C597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E114C" w:rsidRDefault="00FE114C" w:rsidP="00FE114C">
      <w:pPr>
        <w:shd w:val="clear" w:color="auto" w:fill="FFFFFF"/>
        <w:spacing w:after="270" w:line="270" w:lineRule="atLeast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FE11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«Русский народ не должен терять своего нравственного авторитета среди других народов, достойно завоёванного русским искусством, литературой. Мы не должны забывать о культурном прошлом, о наших памятниках, литературе, языке, живописи. Национальные отличия сохранятся и в 21 веке, если мы будем озабочены воспитанием душ, а не только передачей знаний» (Д. С. Лихачёв).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2A90" w:rsidRPr="00712A90" w:rsidRDefault="007C5977" w:rsidP="007C5977">
      <w:pPr>
        <w:shd w:val="clear" w:color="auto" w:fill="FFFFFF"/>
        <w:spacing w:after="0" w:line="270" w:lineRule="atLeast"/>
        <w:ind w:left="-284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2A90">
        <w:rPr>
          <w:rFonts w:ascii="Times New Roman" w:hAnsi="Times New Roman" w:cs="Times New Roman"/>
          <w:sz w:val="28"/>
          <w:szCs w:val="28"/>
        </w:rPr>
        <w:t>В обновленных образовательных стандартах особое внимание уделяется функциональной грамотности, гражданско-патриотическому и духовно</w:t>
      </w:r>
      <w:r w:rsidR="00712A90">
        <w:rPr>
          <w:rFonts w:ascii="Times New Roman" w:hAnsi="Times New Roman" w:cs="Times New Roman"/>
          <w:sz w:val="28"/>
          <w:szCs w:val="28"/>
        </w:rPr>
        <w:t>-</w:t>
      </w:r>
      <w:r w:rsidRPr="00712A90">
        <w:rPr>
          <w:rFonts w:ascii="Times New Roman" w:hAnsi="Times New Roman" w:cs="Times New Roman"/>
          <w:sz w:val="28"/>
          <w:szCs w:val="28"/>
        </w:rPr>
        <w:t xml:space="preserve">нравственному воспитанию детей и молодежи как приоритетной задачи. Всем известно, что в нынешних современных условиях важно применять приобретенные знания, умения и навыки для решения реальных жизненных задач в различных сферах деятельности. </w:t>
      </w:r>
    </w:p>
    <w:p w:rsidR="00FE114C" w:rsidRPr="00FE114C" w:rsidRDefault="00FE114C" w:rsidP="007C5977">
      <w:pPr>
        <w:shd w:val="clear" w:color="auto" w:fill="FFFFFF"/>
        <w:spacing w:after="0" w:line="270" w:lineRule="atLeast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 своей Родине — задача не только важная, но и сложная. Эта сложность заключается в том, что делается попытка переносить на детей «взрослые» показатели проявления патриотизма. Под патриотическим воспитанием мы понимаем взаимодействие взрослого и детей в совместной деятельности и общении, которое направлено на раскрытие и формирование в ребёнке нравственных качеств личности, приобщение к источникам национальной культуры, природе родного края, воспитание эмоционально- действенного отношения, чувства привязанности к окружающим. В основе этого лежит умение понимать другого, переносить переживания другого на себя. Воспитание начал патриотизма — одна из составляющих нравственного воспитания. Вот поэтому сегодня, когда покачнулись очередной раз житейские устои, критерии нравственности, мы вновь обращаемся к мудрости народно</w:t>
      </w:r>
      <w:r w:rsidR="002B275C">
        <w:rPr>
          <w:rFonts w:ascii="Times New Roman" w:eastAsia="Times New Roman" w:hAnsi="Times New Roman" w:cs="Times New Roman"/>
          <w:sz w:val="28"/>
          <w:szCs w:val="28"/>
          <w:lang w:eastAsia="ru-RU"/>
        </w:rPr>
        <w:t>й культуры, к её народному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творчеству</w:t>
      </w:r>
      <w:r w:rsidR="002B2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4C" w:rsidRPr="00FE114C" w:rsidRDefault="00ED2378" w:rsidP="007C5977">
      <w:pPr>
        <w:shd w:val="clear" w:color="auto" w:fill="FFFFFF"/>
        <w:spacing w:after="0" w:line="270" w:lineRule="atLeast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любви к Родине идёт через любовь к природе и через эмоциональную отзывчивость к эстетической стороне окружающего мира. </w:t>
      </w:r>
    </w:p>
    <w:p w:rsidR="00FE114C" w:rsidRPr="00FE114C" w:rsidRDefault="00ED2378" w:rsidP="007C5977">
      <w:pPr>
        <w:shd w:val="clear" w:color="auto" w:fill="FFFFFF"/>
        <w:spacing w:after="0" w:line="270" w:lineRule="atLeast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с раннего </w:t>
      </w:r>
      <w:bookmarkStart w:id="0" w:name="_GoBack"/>
      <w:bookmarkEnd w:id="0"/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 формируются те чувства, черты характера, которые незримой ниточкой могут связать ребёнка со своим народом, своей страной и в значительной мере определить жизненный путь. Корни этого влияния — в языке своего народа, в его песнях, музыке, играх, игрушках, впечатлениях от быта, нравов, обычаев, труда людей, среди которых живёт ребёнок.</w:t>
      </w:r>
    </w:p>
    <w:p w:rsidR="00FE114C" w:rsidRPr="00FE114C" w:rsidRDefault="00FE114C" w:rsidP="007C5977">
      <w:pPr>
        <w:shd w:val="clear" w:color="auto" w:fill="FFFFFF"/>
        <w:spacing w:after="0" w:line="270" w:lineRule="atLeast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родную песню, сказку, овладение языком своего народа, его обычаями маленький ребёнок получает первые представления о культуре русского народа. Любовь к своей Родине зарождается в период раннего детства, когда ребёнок особенно восприимчив.</w:t>
      </w:r>
    </w:p>
    <w:p w:rsidR="00FE114C" w:rsidRPr="00FE114C" w:rsidRDefault="00FE114C" w:rsidP="007C5977">
      <w:pPr>
        <w:shd w:val="clear" w:color="auto" w:fill="FFFFFF"/>
        <w:spacing w:after="0" w:line="270" w:lineRule="atLeast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работы с дошкольниками — это приобщение их к устному народному творчеству. </w:t>
      </w:r>
      <w:r w:rsidR="00ED23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откликаются на </w:t>
      </w:r>
      <w:proofErr w:type="spellStart"/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ED23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говорки, </w:t>
      </w:r>
      <w:proofErr w:type="spellStart"/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народные песни. Мы постоянно используем их в своей работе, обращая внимание детей на то, что русский народ отображает в них свою жизнь.</w:t>
      </w:r>
    </w:p>
    <w:p w:rsidR="00FE114C" w:rsidRPr="00FE114C" w:rsidRDefault="00FE114C" w:rsidP="007C5977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народного творчества не только забавляют, развлекают, успокаивают, но и формируют любовь к традициям своего народа, способствует развитию личности в духе патриотизма.</w:t>
      </w:r>
    </w:p>
    <w:p w:rsidR="00FE114C" w:rsidRPr="00FE114C" w:rsidRDefault="002B275C" w:rsidP="007C5977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Вторым этапом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дошкольниками являются сказки. Рассказывая </w:t>
      </w:r>
      <w:proofErr w:type="gramStart"/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зку</w:t>
      </w:r>
      <w:r w:rsidR="00ED23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доступной форме</w:t>
      </w:r>
      <w:r w:rsidR="00223EB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стараемся донести детям то, что учим сопереживать близким. </w:t>
      </w:r>
      <w:r w:rsidR="00ED2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22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ародная сказка «Волк и семеро козлят» воспитывает у детей первые навыки послушания, а рассказывая сказку «Теремок» воспитываем у детей дружеские отношения. Сказки отображают своеобразие нашей Родины, условия труда, быт народа, рассказывают о природе, животном мире.</w:t>
      </w:r>
    </w:p>
    <w:p w:rsidR="00FE114C" w:rsidRPr="00FE114C" w:rsidRDefault="00ED2378" w:rsidP="007C5977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гра- ведущая деятельность детей, среди множества игр, которые мы предлагаем</w:t>
      </w:r>
      <w:r w:rsidR="0022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дошкольникам</w:t>
      </w:r>
      <w:r w:rsidR="00FE114C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 русские народные игры. Эти игры помогают знакомить детей с русскими народными обычаями, с особенностями проведения народных игр, развивают нравственные и патриотические чувства: любовь русского народа удальству, веселью, знакомство с лучшими национальными традициями. В игре ребёнок отображает труд взрослых, окружающую жизнь, в игре развивается первое чувство дома.</w:t>
      </w:r>
    </w:p>
    <w:p w:rsidR="00FE114C" w:rsidRPr="00FE114C" w:rsidRDefault="00FE114C" w:rsidP="009C41FE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 достояние нашей народной культуры, необъятны границы интереса к творчеству народа России, неисчерпаемы кладовые земли русской и нет предела гордости за людей, которые дарят нам, своему народу, прекрасные произведения народной культуры, создавая их своими руками.</w:t>
      </w:r>
    </w:p>
    <w:p w:rsidR="009C41FE" w:rsidRDefault="00FE114C" w:rsidP="009C41FE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одним ярким и интересным средством народной культуры, является народно-прикладное искусство. Нельзя оставаться равнодушными, увидев работы народных мастеров знаменитых промыслов: Х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охломы, Дымково, Городца, Гжели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114C" w:rsidRPr="00FE114C" w:rsidRDefault="00FE114C" w:rsidP="009C41FE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группы мы выбираем яркие игрушки,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</w:t>
      </w:r>
      <w:r w:rsidR="00ED23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сделанные по мотивам народных промыслов. Это игрушки, которые мы 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изготавливаем 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детьми и родителями.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C36E7D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C36E7D"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игрушкам не пропадал, мы их меняем, говорим с ними, указывая на рисунок, но, не называя промысла, 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 </w:t>
      </w:r>
      <w:r w:rsidR="00C3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</w:t>
      </w:r>
      <w:r w:rsidR="00C36E7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C4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пбук</w:t>
      </w:r>
      <w:r w:rsidR="00C3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знакомим </w:t>
      </w:r>
      <w:r w:rsidR="00C36E7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первыми источниками народно-прикладного искусства.</w:t>
      </w:r>
    </w:p>
    <w:p w:rsidR="00FE114C" w:rsidRPr="00FE114C" w:rsidRDefault="00FE114C" w:rsidP="00C36E7D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Поём песни, водим хоровод, проводим ознакомление детей с народными промыслами, играем в народные игры, используем русский народный костюм: сарафаны, рубахи, головные уборы. Переодевание в русский костюм уже вносит свою частицу в образ, ребёнок гордится им, становится, более ответственен, собран. Тем самым расширяем представление детей о народной одежде, развиваем интерес к культуре нашей Родины.</w:t>
      </w:r>
    </w:p>
    <w:p w:rsidR="00FE114C" w:rsidRPr="00FE114C" w:rsidRDefault="00FE114C" w:rsidP="00C36E7D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маловажную роль играют в воспитании нравственно-патриотических качеств и такие формы малого </w:t>
      </w:r>
      <w:r w:rsidR="00ED2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творчества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пословицы, поговорки, загадки. Через загадки воспитываем у детей любовь к родному краю, учим видеть красоту окружающей природы, гуманному отношению к ней, ответственность за поступки негативное отношение к природе.</w:t>
      </w:r>
    </w:p>
    <w:p w:rsidR="00FE114C" w:rsidRPr="00FE114C" w:rsidRDefault="00FE114C" w:rsidP="00C36E7D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Глубокого смысла полны пословицы и поговорки русского народа «Поговорка-цветочек, пословица- ягодка». Пословицы и поговорки своими краткими изречениями заключают в себе выводы из наблюдений об окружающем. Они учат правилам поведения, моральным нормам. Великий А. С. Пушкин говорил о поговорках: «А что за роскошь, что за смысл, какой толк в каждой поговорке нашей! Что за золото!». Предлагая детям </w:t>
      </w: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пословицы и поговорки, выбираем те, которые близ</w:t>
      </w:r>
      <w:r w:rsidR="00C36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по смыслу и пониманию детей.</w:t>
      </w:r>
    </w:p>
    <w:p w:rsidR="00FE114C" w:rsidRPr="00FE114C" w:rsidRDefault="00FE114C" w:rsidP="00C36E7D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следует, что наши русские народные песни, сказки, игры, народные игрушки являются неотъемлемой частицей в воспитании нравственно-патриотических качеств у детей. Следует сказать, что возможности патриотического воспитания не реализуются сами по себе, необходима систематическая работа педагогов и родителей. Использованные источники русской народной культуры являются наглядно-действенными, яркими и доступными для детского восприятия. Они в своей сущности отражают жизнь людей в прошлом с их обычаями и традициями, показывают нам, как нужно жить и каким быть человеку, учат в доступной форме воспринимать идею и смысл, воспитывают у детей нравственно-патриотические качества.</w:t>
      </w:r>
    </w:p>
    <w:p w:rsidR="00B85F93" w:rsidRDefault="00B85F93"/>
    <w:sectPr w:rsidR="00B85F93" w:rsidSect="00B8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14C"/>
    <w:rsid w:val="00223EB7"/>
    <w:rsid w:val="002B275C"/>
    <w:rsid w:val="00712A90"/>
    <w:rsid w:val="007C5977"/>
    <w:rsid w:val="009C41FE"/>
    <w:rsid w:val="00B85F93"/>
    <w:rsid w:val="00BF4F98"/>
    <w:rsid w:val="00C36E7D"/>
    <w:rsid w:val="00D93332"/>
    <w:rsid w:val="00ED2378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CA1"/>
  <w15:docId w15:val="{9B7953C5-68E2-41A7-9EC4-1568016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93"/>
  </w:style>
  <w:style w:type="paragraph" w:styleId="1">
    <w:name w:val="heading 1"/>
    <w:basedOn w:val="a"/>
    <w:link w:val="10"/>
    <w:uiPriority w:val="9"/>
    <w:qFormat/>
    <w:rsid w:val="00FE1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14C"/>
    <w:rPr>
      <w:b/>
      <w:bCs/>
    </w:rPr>
  </w:style>
  <w:style w:type="character" w:customStyle="1" w:styleId="apple-converted-space">
    <w:name w:val="apple-converted-space"/>
    <w:basedOn w:val="a0"/>
    <w:rsid w:val="00FE114C"/>
  </w:style>
  <w:style w:type="character" w:styleId="a5">
    <w:name w:val="Hyperlink"/>
    <w:basedOn w:val="a0"/>
    <w:uiPriority w:val="99"/>
    <w:semiHidden/>
    <w:unhideWhenUsed/>
    <w:rsid w:val="00FE11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1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1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4457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3</cp:revision>
  <cp:lastPrinted>2023-03-05T16:15:00Z</cp:lastPrinted>
  <dcterms:created xsi:type="dcterms:W3CDTF">2015-07-05T20:33:00Z</dcterms:created>
  <dcterms:modified xsi:type="dcterms:W3CDTF">2023-03-05T16:16:00Z</dcterms:modified>
</cp:coreProperties>
</file>